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工程类职业资格考前培训报名汇总表</w:t>
      </w:r>
    </w:p>
    <w:bookmarkEnd w:id="0"/>
    <w:tbl>
      <w:tblPr>
        <w:tblStyle w:val="3"/>
        <w:tblW w:w="10231" w:type="dxa"/>
        <w:jc w:val="center"/>
        <w:tblInd w:w="-4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96"/>
        <w:gridCol w:w="1164"/>
        <w:gridCol w:w="1245"/>
        <w:gridCol w:w="1243"/>
        <w:gridCol w:w="10"/>
        <w:gridCol w:w="1490"/>
        <w:gridCol w:w="1724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49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课程类别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023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会员单位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（请单位根据选项勾选）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本省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 xml:space="preserve">品牌优秀企业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 xml:space="preserve">             甲级省级会员单位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 xml:space="preserve">          乙级省级会员单位及其他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sym w:font="Webdings" w:char="F063"/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（表格可另行加页）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0231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课程类别栏填写“一级建造师”、“二级建造师”、“一级造价工程师”、“二级造价师”“监理工程师”、“咨询工程师”、“消防工程师”、“房地产估价师”、“安全工程师”其中之一。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栏填写专业，课程类别为一级建造师或者二级建造师的，填写“建筑”、“市政”、“公路”、“水利”、“机电”其中之一；课程类别为造价工程师的，填写“土建”、“安装”、“交通”、“水利”其中之一。</w:t>
            </w:r>
          </w:p>
          <w:p>
            <w:pPr>
              <w:widowControl/>
              <w:ind w:left="420" w:left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因实名制需要，听课账号需要一人一个，务必填写考生本人真实信息和联系方式。</w:t>
            </w:r>
          </w:p>
          <w:p>
            <w:pPr>
              <w:widowControl/>
              <w:ind w:left="420" w:left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sz w:val="24"/>
                <w:u w:val="single"/>
              </w:rPr>
              <w:t>以单位名义统一上报，不接受个人报名，</w:t>
            </w:r>
            <w:r>
              <w:rPr>
                <w:rFonts w:hint="eastAsia" w:ascii="宋体" w:hAnsi="宋体" w:cs="宋体"/>
                <w:kern w:val="0"/>
                <w:sz w:val="24"/>
              </w:rPr>
              <w:t>每人限报一类。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6A5"/>
    <w:multiLevelType w:val="singleLevel"/>
    <w:tmpl w:val="06BB56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261B5"/>
    <w:rsid w:val="1D0261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2020-02-07T06:49:00Z</dcterms:created>
  <dc:creator>Administrator</dc:creator>
  <cp:lastModifiedBy>Administrator</cp:lastModifiedBy>
  <dcterms:modified xsi:type="dcterms:W3CDTF">2020-02-07T06:50:22Z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